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929" w14:textId="77777777" w:rsidR="00FE067E" w:rsidRPr="00385CDA" w:rsidRDefault="00CD36CF" w:rsidP="00CC1F3B">
      <w:pPr>
        <w:pStyle w:val="TitlePageOrigin"/>
        <w:rPr>
          <w:color w:val="auto"/>
        </w:rPr>
      </w:pPr>
      <w:r w:rsidRPr="00385CDA">
        <w:rPr>
          <w:color w:val="auto"/>
        </w:rPr>
        <w:t>WEST virginia legislature</w:t>
      </w:r>
    </w:p>
    <w:p w14:paraId="29C5FAA1" w14:textId="0923ECBB" w:rsidR="00CD36CF" w:rsidRPr="00385CDA" w:rsidRDefault="00CD36CF" w:rsidP="00CC1F3B">
      <w:pPr>
        <w:pStyle w:val="TitlePageSession"/>
        <w:rPr>
          <w:color w:val="auto"/>
        </w:rPr>
      </w:pPr>
      <w:r w:rsidRPr="00385CDA">
        <w:rPr>
          <w:color w:val="auto"/>
        </w:rPr>
        <w:t>20</w:t>
      </w:r>
      <w:r w:rsidR="00EC5E63" w:rsidRPr="00385CDA">
        <w:rPr>
          <w:color w:val="auto"/>
        </w:rPr>
        <w:t>2</w:t>
      </w:r>
      <w:r w:rsidR="00526789" w:rsidRPr="00385CDA">
        <w:rPr>
          <w:color w:val="auto"/>
        </w:rPr>
        <w:t>3</w:t>
      </w:r>
      <w:r w:rsidRPr="00385CDA">
        <w:rPr>
          <w:color w:val="auto"/>
        </w:rPr>
        <w:t xml:space="preserve"> regular session</w:t>
      </w:r>
    </w:p>
    <w:p w14:paraId="2B2CB913" w14:textId="77777777" w:rsidR="00CD36CF" w:rsidRPr="00385CDA" w:rsidRDefault="00F255B2" w:rsidP="00CC1F3B">
      <w:pPr>
        <w:pStyle w:val="TitlePageBillPrefix"/>
        <w:rPr>
          <w:color w:val="auto"/>
        </w:rPr>
      </w:pPr>
      <w:sdt>
        <w:sdtPr>
          <w:rPr>
            <w:color w:val="auto"/>
          </w:rPr>
          <w:tag w:val="IntroDate"/>
          <w:id w:val="-1236936958"/>
          <w:placeholder>
            <w:docPart w:val="CB2129771A7A4A43A9355209B37FAB44"/>
          </w:placeholder>
          <w:text/>
        </w:sdtPr>
        <w:sdtEndPr/>
        <w:sdtContent>
          <w:r w:rsidR="00AE48A0" w:rsidRPr="00385CDA">
            <w:rPr>
              <w:color w:val="auto"/>
            </w:rPr>
            <w:t>Introduced</w:t>
          </w:r>
        </w:sdtContent>
      </w:sdt>
    </w:p>
    <w:p w14:paraId="6DC4C56C" w14:textId="6A7C7D73" w:rsidR="00CD36CF" w:rsidRPr="00385CDA" w:rsidRDefault="00F255B2" w:rsidP="00CC1F3B">
      <w:pPr>
        <w:pStyle w:val="BillNumber"/>
        <w:rPr>
          <w:color w:val="auto"/>
        </w:rPr>
      </w:pPr>
      <w:sdt>
        <w:sdtPr>
          <w:rPr>
            <w:color w:val="auto"/>
          </w:rPr>
          <w:tag w:val="Chamber"/>
          <w:id w:val="893011969"/>
          <w:lock w:val="sdtLocked"/>
          <w:placeholder>
            <w:docPart w:val="62E8D22FF74F4E0788E9AA739950A5A0"/>
          </w:placeholder>
          <w:dropDownList>
            <w:listItem w:displayText="House" w:value="House"/>
            <w:listItem w:displayText="Senate" w:value="Senate"/>
          </w:dropDownList>
        </w:sdtPr>
        <w:sdtEndPr/>
        <w:sdtContent>
          <w:r w:rsidR="00C33434" w:rsidRPr="00385CDA">
            <w:rPr>
              <w:color w:val="auto"/>
            </w:rPr>
            <w:t>House</w:t>
          </w:r>
        </w:sdtContent>
      </w:sdt>
      <w:r w:rsidR="00303684" w:rsidRPr="00385CDA">
        <w:rPr>
          <w:color w:val="auto"/>
        </w:rPr>
        <w:t xml:space="preserve"> </w:t>
      </w:r>
      <w:r w:rsidR="00CD36CF" w:rsidRPr="00385CDA">
        <w:rPr>
          <w:color w:val="auto"/>
        </w:rPr>
        <w:t xml:space="preserve">Bill </w:t>
      </w:r>
      <w:sdt>
        <w:sdtPr>
          <w:rPr>
            <w:color w:val="auto"/>
          </w:rPr>
          <w:tag w:val="BNum"/>
          <w:id w:val="1645317809"/>
          <w:lock w:val="sdtLocked"/>
          <w:placeholder>
            <w:docPart w:val="9819CD96322F4531937FB1C8C351176D"/>
          </w:placeholder>
          <w:text/>
        </w:sdtPr>
        <w:sdtEndPr/>
        <w:sdtContent>
          <w:r>
            <w:rPr>
              <w:color w:val="auto"/>
            </w:rPr>
            <w:t>2903</w:t>
          </w:r>
        </w:sdtContent>
      </w:sdt>
    </w:p>
    <w:p w14:paraId="30D6B0EE" w14:textId="7EC0A189" w:rsidR="00CD36CF" w:rsidRPr="00385CDA" w:rsidRDefault="00CD36CF" w:rsidP="00CC1F3B">
      <w:pPr>
        <w:pStyle w:val="Sponsors"/>
        <w:rPr>
          <w:color w:val="auto"/>
        </w:rPr>
      </w:pPr>
      <w:r w:rsidRPr="00385CDA">
        <w:rPr>
          <w:color w:val="auto"/>
        </w:rPr>
        <w:t xml:space="preserve">By </w:t>
      </w:r>
      <w:sdt>
        <w:sdtPr>
          <w:rPr>
            <w:color w:val="auto"/>
          </w:rPr>
          <w:tag w:val="Sponsors"/>
          <w:id w:val="1589585889"/>
          <w:placeholder>
            <w:docPart w:val="11281BC9051A4D4597475B995EF1DCE1"/>
          </w:placeholder>
          <w:text w:multiLine="1"/>
        </w:sdtPr>
        <w:sdtEndPr/>
        <w:sdtContent>
          <w:r w:rsidR="000C634F" w:rsidRPr="00385CDA">
            <w:rPr>
              <w:color w:val="auto"/>
            </w:rPr>
            <w:t>Delegate</w:t>
          </w:r>
          <w:r w:rsidR="00C777B6" w:rsidRPr="00385CDA">
            <w:rPr>
              <w:color w:val="auto"/>
            </w:rPr>
            <w:t xml:space="preserve"> </w:t>
          </w:r>
          <w:r w:rsidR="0082070F" w:rsidRPr="00385CDA">
            <w:rPr>
              <w:color w:val="auto"/>
            </w:rPr>
            <w:t>C. Pritt</w:t>
          </w:r>
        </w:sdtContent>
      </w:sdt>
    </w:p>
    <w:p w14:paraId="2F0FD5C3" w14:textId="38E003E4" w:rsidR="00AF40F8" w:rsidRPr="00385CDA" w:rsidRDefault="00CD36CF" w:rsidP="000C634F">
      <w:pPr>
        <w:pStyle w:val="References"/>
        <w:rPr>
          <w:color w:val="auto"/>
        </w:rPr>
      </w:pPr>
      <w:r w:rsidRPr="00385CDA">
        <w:rPr>
          <w:color w:val="auto"/>
        </w:rPr>
        <w:t>[</w:t>
      </w:r>
      <w:sdt>
        <w:sdtPr>
          <w:rPr>
            <w:color w:val="auto"/>
          </w:rPr>
          <w:tag w:val="References"/>
          <w:id w:val="-1043047873"/>
          <w:placeholder>
            <w:docPart w:val="5CD60DCF279246C9B194897E23C405E9"/>
          </w:placeholder>
          <w:text w:multiLine="1"/>
        </w:sdtPr>
        <w:sdtEndPr/>
        <w:sdtContent>
          <w:r w:rsidR="00F255B2">
            <w:rPr>
              <w:color w:val="auto"/>
            </w:rPr>
            <w:t>Introduced January 23, 2023; Referred to the Committee on Education</w:t>
          </w:r>
        </w:sdtContent>
      </w:sdt>
      <w:r w:rsidRPr="00385CDA">
        <w:rPr>
          <w:color w:val="auto"/>
        </w:rPr>
        <w:t>]</w:t>
      </w:r>
    </w:p>
    <w:p w14:paraId="52AD9187" w14:textId="6C92BD13" w:rsidR="00AF40F8" w:rsidRPr="00385CDA" w:rsidRDefault="00AF40F8" w:rsidP="00054043">
      <w:pPr>
        <w:suppressLineNumbers/>
        <w:rPr>
          <w:rFonts w:eastAsia="Calibri"/>
          <w:color w:val="auto"/>
          <w:sz w:val="24"/>
        </w:rPr>
      </w:pPr>
    </w:p>
    <w:p w14:paraId="4401CBF5" w14:textId="1F63DA10" w:rsidR="00AF40F8" w:rsidRPr="00385CDA" w:rsidRDefault="00AF40F8" w:rsidP="00AF40F8">
      <w:pPr>
        <w:suppressLineNumbers/>
        <w:tabs>
          <w:tab w:val="left" w:pos="3255"/>
        </w:tabs>
        <w:rPr>
          <w:color w:val="auto"/>
        </w:rPr>
      </w:pPr>
    </w:p>
    <w:p w14:paraId="5324B571" w14:textId="7C6F10C4" w:rsidR="00303684" w:rsidRPr="00385CDA" w:rsidRDefault="0000526A" w:rsidP="00CC1F3B">
      <w:pPr>
        <w:pStyle w:val="TitleSection"/>
        <w:rPr>
          <w:color w:val="auto"/>
        </w:rPr>
      </w:pPr>
      <w:r w:rsidRPr="00385CDA">
        <w:rPr>
          <w:color w:val="auto"/>
        </w:rPr>
        <w:lastRenderedPageBreak/>
        <w:t>A BILL</w:t>
      </w:r>
      <w:r w:rsidR="00C93447" w:rsidRPr="00385CDA">
        <w:rPr>
          <w:color w:val="auto"/>
        </w:rPr>
        <w:t xml:space="preserve"> </w:t>
      </w:r>
      <w:r w:rsidR="006F6F68" w:rsidRPr="00385CDA">
        <w:rPr>
          <w:color w:val="auto"/>
        </w:rPr>
        <w:t xml:space="preserve">to amend </w:t>
      </w:r>
      <w:r w:rsidR="00046230" w:rsidRPr="00385CDA">
        <w:rPr>
          <w:color w:val="auto"/>
        </w:rPr>
        <w:t>and reenact §</w:t>
      </w:r>
      <w:r w:rsidR="0082070F" w:rsidRPr="00385CDA">
        <w:rPr>
          <w:color w:val="auto"/>
        </w:rPr>
        <w:t xml:space="preserve">10-1-6 </w:t>
      </w:r>
      <w:r w:rsidR="00046230" w:rsidRPr="00385CDA">
        <w:rPr>
          <w:color w:val="auto"/>
        </w:rPr>
        <w:t xml:space="preserve">of </w:t>
      </w:r>
      <w:r w:rsidR="006F6F68" w:rsidRPr="00385CDA">
        <w:rPr>
          <w:color w:val="auto"/>
        </w:rPr>
        <w:t xml:space="preserve">the </w:t>
      </w:r>
      <w:r w:rsidR="00F607E9" w:rsidRPr="00385CDA">
        <w:rPr>
          <w:color w:val="auto"/>
        </w:rPr>
        <w:t>C</w:t>
      </w:r>
      <w:r w:rsidR="006F6F68" w:rsidRPr="00385CDA">
        <w:rPr>
          <w:color w:val="auto"/>
        </w:rPr>
        <w:t>ode of West Virginia, 1931</w:t>
      </w:r>
      <w:r w:rsidR="00903BEE" w:rsidRPr="00385CDA">
        <w:rPr>
          <w:color w:val="auto"/>
        </w:rPr>
        <w:t xml:space="preserve">, as amended, </w:t>
      </w:r>
      <w:r w:rsidR="00046230" w:rsidRPr="00385CDA">
        <w:rPr>
          <w:color w:val="auto"/>
        </w:rPr>
        <w:t xml:space="preserve">relating to </w:t>
      </w:r>
      <w:r w:rsidR="0082070F" w:rsidRPr="00385CDA">
        <w:rPr>
          <w:color w:val="auto"/>
        </w:rPr>
        <w:t>ensuring that library boards who make decisions on books must have ideological equality.</w:t>
      </w:r>
    </w:p>
    <w:p w14:paraId="70ED5501" w14:textId="32A59845" w:rsidR="00054043" w:rsidRPr="00385CDA" w:rsidRDefault="00303684" w:rsidP="00CC1F3B">
      <w:pPr>
        <w:pStyle w:val="EnactingClause"/>
        <w:rPr>
          <w:color w:val="auto"/>
        </w:rPr>
      </w:pPr>
      <w:r w:rsidRPr="00385CDA">
        <w:rPr>
          <w:color w:val="auto"/>
        </w:rPr>
        <w:t>Be it enacted by the Legislature of West Virginia:</w:t>
      </w:r>
    </w:p>
    <w:p w14:paraId="4251A3D1" w14:textId="6C3CD6B8" w:rsidR="009B099E" w:rsidRPr="00385CDA" w:rsidRDefault="009B099E" w:rsidP="009B099E">
      <w:pPr>
        <w:pStyle w:val="SectionBody"/>
        <w:rPr>
          <w:bCs/>
          <w:color w:val="auto"/>
          <w:u w:val="single"/>
        </w:rPr>
        <w:sectPr w:rsidR="009B099E" w:rsidRPr="00385CDA" w:rsidSect="004B26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3DE8D0E" w14:textId="77777777" w:rsidR="0082070F" w:rsidRPr="00385CDA" w:rsidRDefault="0082070F" w:rsidP="00A901BE">
      <w:pPr>
        <w:pStyle w:val="ArticleHeading"/>
        <w:rPr>
          <w:color w:val="auto"/>
        </w:rPr>
        <w:sectPr w:rsidR="0082070F" w:rsidRPr="00385CDA" w:rsidSect="00E571A4">
          <w:type w:val="continuous"/>
          <w:pgSz w:w="12240" w:h="15840" w:code="1"/>
          <w:pgMar w:top="1440" w:right="1440" w:bottom="1440" w:left="1440" w:header="720" w:footer="720" w:gutter="0"/>
          <w:lnNumType w:countBy="1" w:restart="newSection"/>
          <w:cols w:space="720"/>
          <w:titlePg/>
          <w:docGrid w:linePitch="360"/>
        </w:sectPr>
      </w:pPr>
      <w:r w:rsidRPr="00385CDA">
        <w:rPr>
          <w:color w:val="auto"/>
        </w:rPr>
        <w:t>ARTICLE 1. PUBLIC LIBRARIES.</w:t>
      </w:r>
    </w:p>
    <w:p w14:paraId="6C966893" w14:textId="0A6BEE13" w:rsidR="0082070F" w:rsidRPr="00385CDA" w:rsidRDefault="0082070F" w:rsidP="00CD6360">
      <w:pPr>
        <w:pStyle w:val="SectionHeading"/>
        <w:rPr>
          <w:color w:val="auto"/>
        </w:rPr>
      </w:pPr>
      <w:r w:rsidRPr="00385CDA">
        <w:rPr>
          <w:color w:val="auto"/>
        </w:rPr>
        <w:t>§10-1-6. Board of library directors -- Powers and duties.</w:t>
      </w:r>
    </w:p>
    <w:p w14:paraId="6136C291" w14:textId="551869EC" w:rsidR="0082070F" w:rsidRPr="00385CDA" w:rsidRDefault="0082070F" w:rsidP="00CD6360">
      <w:pPr>
        <w:pStyle w:val="SectionBody"/>
        <w:rPr>
          <w:color w:val="auto"/>
        </w:rPr>
        <w:sectPr w:rsidR="0082070F" w:rsidRPr="00385CDA" w:rsidSect="007F5912">
          <w:type w:val="continuous"/>
          <w:pgSz w:w="12240" w:h="15840" w:code="1"/>
          <w:pgMar w:top="1440" w:right="1440" w:bottom="1440" w:left="1440" w:header="720" w:footer="720" w:gutter="0"/>
          <w:lnNumType w:countBy="1" w:restart="newSection"/>
          <w:cols w:space="720"/>
          <w:docGrid w:linePitch="360"/>
        </w:sectPr>
      </w:pPr>
      <w:r w:rsidRPr="00385CDA">
        <w:rPr>
          <w:color w:val="auto"/>
        </w:rPr>
        <w:t xml:space="preserve">The board of directors of each public library established or maintained under this article shall: (a) Immediately after appointment, meet and organize by electing one member as president and one as secretary, and such other officers as may be necessary. All officers shall hold office for one year and shall be eligible for reelection. (b) Adopt such bylaws, rules and regulations as are necessary for its own guidance and for the administration, supervision and protection of the library and all property belonging thereto as may not be inconsistent with the provisions of this article. (c) Supervise the expenditure of all money credited to the library fund. All money appropriated or collected for public library purposes shall be deposited in the treasury of the governing authority to the credit of the library fund, to be paid out on the certified requisition of the library board, in the manner provided by law for the disbursement of other funds of such governing authority, or shall be deposited as the library's board of directors shall direct and be disbursed by the officer designated by that board, such officer before entering upon his </w:t>
      </w:r>
      <w:r w:rsidRPr="00385CDA">
        <w:rPr>
          <w:color w:val="auto"/>
          <w:u w:val="single"/>
        </w:rPr>
        <w:t>or her</w:t>
      </w:r>
      <w:r w:rsidRPr="00385CDA">
        <w:rPr>
          <w:color w:val="auto"/>
        </w:rPr>
        <w:t xml:space="preserve"> duties to give bond payable to and in an amount fixed by the board of directors of the library, conditioned for the faithful discharge of his </w:t>
      </w:r>
      <w:r w:rsidRPr="00385CDA">
        <w:rPr>
          <w:color w:val="auto"/>
          <w:u w:val="single"/>
        </w:rPr>
        <w:t>or her</w:t>
      </w:r>
      <w:r w:rsidRPr="00385CDA">
        <w:rPr>
          <w:color w:val="auto"/>
        </w:rPr>
        <w:t xml:space="preserve"> official fiscal duties. The cost of such bond shall be paid from the library fund. The books, records and accounts of the library board shall be subject to audit and examination by the office of the State Tax Commissioner of West Virginia. (d) Lease or purchase and occupy suitable quarters, or erect upon ground secured through gift or purchase, an appropriate building for the use of such library; and have supervision, care, and custody of the grounds, rooms or buildings constructed, leased, or set apart for library purposes. (e) Employ a head librarian, and upon his </w:t>
      </w:r>
      <w:r w:rsidRPr="00385CDA">
        <w:rPr>
          <w:color w:val="auto"/>
          <w:u w:val="single"/>
        </w:rPr>
        <w:t>or her</w:t>
      </w:r>
      <w:r w:rsidRPr="00385CDA">
        <w:rPr>
          <w:color w:val="auto"/>
        </w:rPr>
        <w:t xml:space="preserve"> recommendation employ such other assistants as may be necessary for the efficient operation of the library. </w:t>
      </w:r>
      <w:r w:rsidRPr="00385CDA">
        <w:rPr>
          <w:color w:val="auto"/>
          <w:u w:val="single"/>
        </w:rPr>
        <w:t>(f) Library boards who make decisions on books placed in their respective libraries shall have ideological equality.</w:t>
      </w:r>
    </w:p>
    <w:p w14:paraId="6D20ED0C" w14:textId="77777777" w:rsidR="0082070F" w:rsidRPr="00385CDA" w:rsidRDefault="0082070F" w:rsidP="00046230">
      <w:pPr>
        <w:pStyle w:val="Note"/>
        <w:ind w:left="0"/>
        <w:rPr>
          <w:color w:val="auto"/>
        </w:rPr>
      </w:pPr>
    </w:p>
    <w:p w14:paraId="218F7336" w14:textId="48B8F338" w:rsidR="006865E9" w:rsidRPr="00385CDA" w:rsidRDefault="00CF1DCA" w:rsidP="00C9559D">
      <w:pPr>
        <w:pStyle w:val="Note"/>
        <w:rPr>
          <w:color w:val="auto"/>
        </w:rPr>
      </w:pPr>
      <w:r w:rsidRPr="00385CDA">
        <w:rPr>
          <w:color w:val="auto"/>
        </w:rPr>
        <w:t>NOTE: The</w:t>
      </w:r>
      <w:r w:rsidR="006865E9" w:rsidRPr="00385CDA">
        <w:rPr>
          <w:color w:val="auto"/>
        </w:rPr>
        <w:t xml:space="preserve"> purpose of this bill is to </w:t>
      </w:r>
      <w:r w:rsidR="0082070F" w:rsidRPr="00385CDA">
        <w:rPr>
          <w:color w:val="auto"/>
        </w:rPr>
        <w:t>ensure that library boards who make decisions on books must have ideological equality.</w:t>
      </w:r>
    </w:p>
    <w:p w14:paraId="1743B3AA" w14:textId="77777777" w:rsidR="006865E9" w:rsidRPr="00385CDA" w:rsidRDefault="00AE48A0" w:rsidP="00CC1F3B">
      <w:pPr>
        <w:pStyle w:val="Note"/>
        <w:rPr>
          <w:color w:val="auto"/>
        </w:rPr>
      </w:pPr>
      <w:r w:rsidRPr="00385CDA">
        <w:rPr>
          <w:color w:val="auto"/>
        </w:rPr>
        <w:t>Strike-throughs indicate language that would be stricken from a heading or the present law and underscoring indicates new language that would be added.</w:t>
      </w:r>
    </w:p>
    <w:sectPr w:rsidR="006865E9" w:rsidRPr="00385CD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0BA4" w14:textId="77777777" w:rsidR="00535D4A" w:rsidRPr="00B844FE" w:rsidRDefault="00535D4A" w:rsidP="00B844FE">
      <w:r>
        <w:separator/>
      </w:r>
    </w:p>
  </w:endnote>
  <w:endnote w:type="continuationSeparator" w:id="0">
    <w:p w14:paraId="0AB519DB" w14:textId="77777777" w:rsidR="00535D4A" w:rsidRPr="00B844FE" w:rsidRDefault="00535D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FB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F6A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97252"/>
      <w:docPartObj>
        <w:docPartGallery w:val="Page Numbers (Bottom of Page)"/>
        <w:docPartUnique/>
      </w:docPartObj>
    </w:sdtPr>
    <w:sdtEndPr>
      <w:rPr>
        <w:noProof/>
      </w:rPr>
    </w:sdtEndPr>
    <w:sdtContent>
      <w:p w14:paraId="38EA0EEE" w14:textId="1E48A3B0" w:rsidR="004B2623" w:rsidRDefault="004B2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DF9A31" w14:textId="6347304C" w:rsidR="002A0269" w:rsidRPr="004B2623" w:rsidRDefault="002A0269" w:rsidP="004B2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0FD4" w14:textId="77777777" w:rsidR="00535D4A" w:rsidRPr="00B844FE" w:rsidRDefault="00535D4A" w:rsidP="00B844FE">
      <w:r>
        <w:separator/>
      </w:r>
    </w:p>
  </w:footnote>
  <w:footnote w:type="continuationSeparator" w:id="0">
    <w:p w14:paraId="7C2B7B38" w14:textId="77777777" w:rsidR="00535D4A" w:rsidRPr="00B844FE" w:rsidRDefault="00535D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FC9" w14:textId="77777777" w:rsidR="002A0269" w:rsidRPr="00B844FE" w:rsidRDefault="00F255B2">
    <w:pPr>
      <w:pStyle w:val="Header"/>
    </w:pPr>
    <w:sdt>
      <w:sdtPr>
        <w:id w:val="-684364211"/>
        <w:placeholder>
          <w:docPart w:val="62E8D22FF74F4E0788E9AA739950A5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8D22FF74F4E0788E9AA739950A5A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CC4" w14:textId="3A3DE4BC" w:rsidR="00C33014" w:rsidRPr="00C33014" w:rsidRDefault="00AE48A0" w:rsidP="000573A9">
    <w:pPr>
      <w:pStyle w:val="HeaderStyle"/>
    </w:pPr>
    <w:r>
      <w:t>I</w:t>
    </w:r>
    <w:r w:rsidR="001A66B7">
      <w:t xml:space="preserve">ntr </w:t>
    </w:r>
    <w:sdt>
      <w:sdtPr>
        <w:tag w:val="BNumWH"/>
        <w:id w:val="138549797"/>
        <w:showingPlcHdr/>
        <w:text/>
      </w:sdtPr>
      <w:sdtEndPr/>
      <w:sdtContent/>
    </w:sdt>
    <w:r w:rsidR="000C634F">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C634F">
          <w:t>2023R</w:t>
        </w:r>
        <w:r w:rsidR="00046230">
          <w:t>2</w:t>
        </w:r>
        <w:r w:rsidR="000F170F">
          <w:t>0</w:t>
        </w:r>
        <w:r w:rsidR="0082070F">
          <w:t>58</w:t>
        </w:r>
      </w:sdtContent>
    </w:sdt>
  </w:p>
  <w:p w14:paraId="2E66B1A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557" w14:textId="38609ACB" w:rsidR="002A0269" w:rsidRPr="002A0269" w:rsidRDefault="00F255B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777B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8"/>
    <w:rsid w:val="0000526A"/>
    <w:rsid w:val="000244A8"/>
    <w:rsid w:val="0002650D"/>
    <w:rsid w:val="00046230"/>
    <w:rsid w:val="00054043"/>
    <w:rsid w:val="000573A9"/>
    <w:rsid w:val="00085D22"/>
    <w:rsid w:val="0009209F"/>
    <w:rsid w:val="000C5C77"/>
    <w:rsid w:val="000C634F"/>
    <w:rsid w:val="000C66FF"/>
    <w:rsid w:val="000E3912"/>
    <w:rsid w:val="000E516E"/>
    <w:rsid w:val="000F170F"/>
    <w:rsid w:val="0010070F"/>
    <w:rsid w:val="00123EE1"/>
    <w:rsid w:val="0015112E"/>
    <w:rsid w:val="001552E7"/>
    <w:rsid w:val="001566B4"/>
    <w:rsid w:val="001A66B7"/>
    <w:rsid w:val="001C279E"/>
    <w:rsid w:val="001D459E"/>
    <w:rsid w:val="0027011C"/>
    <w:rsid w:val="00274200"/>
    <w:rsid w:val="00275740"/>
    <w:rsid w:val="002A0269"/>
    <w:rsid w:val="002C500F"/>
    <w:rsid w:val="00303684"/>
    <w:rsid w:val="003143F5"/>
    <w:rsid w:val="00314854"/>
    <w:rsid w:val="00352AB6"/>
    <w:rsid w:val="00385CDA"/>
    <w:rsid w:val="00394191"/>
    <w:rsid w:val="003C51CD"/>
    <w:rsid w:val="004368E0"/>
    <w:rsid w:val="004406B3"/>
    <w:rsid w:val="00444485"/>
    <w:rsid w:val="004B2623"/>
    <w:rsid w:val="004C13DD"/>
    <w:rsid w:val="004E3441"/>
    <w:rsid w:val="00500579"/>
    <w:rsid w:val="00515414"/>
    <w:rsid w:val="00526789"/>
    <w:rsid w:val="00535D4A"/>
    <w:rsid w:val="005A1AE1"/>
    <w:rsid w:val="005A5366"/>
    <w:rsid w:val="006369EB"/>
    <w:rsid w:val="00637E73"/>
    <w:rsid w:val="0067223E"/>
    <w:rsid w:val="006865E9"/>
    <w:rsid w:val="00691F3E"/>
    <w:rsid w:val="00694BFB"/>
    <w:rsid w:val="006A106B"/>
    <w:rsid w:val="006C523D"/>
    <w:rsid w:val="006D4036"/>
    <w:rsid w:val="006F1CA2"/>
    <w:rsid w:val="006F6F68"/>
    <w:rsid w:val="007A5259"/>
    <w:rsid w:val="007A7081"/>
    <w:rsid w:val="007F1CF5"/>
    <w:rsid w:val="007F5912"/>
    <w:rsid w:val="0082070F"/>
    <w:rsid w:val="00834EDE"/>
    <w:rsid w:val="008736AA"/>
    <w:rsid w:val="008871F8"/>
    <w:rsid w:val="008D0A27"/>
    <w:rsid w:val="008D275D"/>
    <w:rsid w:val="00903BEE"/>
    <w:rsid w:val="0094263A"/>
    <w:rsid w:val="00980327"/>
    <w:rsid w:val="00986478"/>
    <w:rsid w:val="009A39C8"/>
    <w:rsid w:val="009B099E"/>
    <w:rsid w:val="009B5557"/>
    <w:rsid w:val="009F1067"/>
    <w:rsid w:val="00A26810"/>
    <w:rsid w:val="00A31E01"/>
    <w:rsid w:val="00A36BC0"/>
    <w:rsid w:val="00A527AD"/>
    <w:rsid w:val="00A718CF"/>
    <w:rsid w:val="00A901E0"/>
    <w:rsid w:val="00AE48A0"/>
    <w:rsid w:val="00AE61BE"/>
    <w:rsid w:val="00AF40F8"/>
    <w:rsid w:val="00B16F25"/>
    <w:rsid w:val="00B24422"/>
    <w:rsid w:val="00B41556"/>
    <w:rsid w:val="00B66B81"/>
    <w:rsid w:val="00B80C20"/>
    <w:rsid w:val="00B844FE"/>
    <w:rsid w:val="00B86B4F"/>
    <w:rsid w:val="00BA1F84"/>
    <w:rsid w:val="00BC562B"/>
    <w:rsid w:val="00C33014"/>
    <w:rsid w:val="00C33434"/>
    <w:rsid w:val="00C34869"/>
    <w:rsid w:val="00C42EB6"/>
    <w:rsid w:val="00C777B6"/>
    <w:rsid w:val="00C85096"/>
    <w:rsid w:val="00C93447"/>
    <w:rsid w:val="00C94487"/>
    <w:rsid w:val="00C9559D"/>
    <w:rsid w:val="00CB20EF"/>
    <w:rsid w:val="00CC1F3B"/>
    <w:rsid w:val="00CD12CB"/>
    <w:rsid w:val="00CD36CF"/>
    <w:rsid w:val="00CF1DCA"/>
    <w:rsid w:val="00D579FC"/>
    <w:rsid w:val="00D81C16"/>
    <w:rsid w:val="00D97347"/>
    <w:rsid w:val="00DE526B"/>
    <w:rsid w:val="00DF199D"/>
    <w:rsid w:val="00E01542"/>
    <w:rsid w:val="00E25A92"/>
    <w:rsid w:val="00E365F1"/>
    <w:rsid w:val="00E62F48"/>
    <w:rsid w:val="00E831B3"/>
    <w:rsid w:val="00E93633"/>
    <w:rsid w:val="00E95FBC"/>
    <w:rsid w:val="00EC5E63"/>
    <w:rsid w:val="00EE70CB"/>
    <w:rsid w:val="00F15280"/>
    <w:rsid w:val="00F255B2"/>
    <w:rsid w:val="00F2567F"/>
    <w:rsid w:val="00F41CA2"/>
    <w:rsid w:val="00F443C0"/>
    <w:rsid w:val="00F5507B"/>
    <w:rsid w:val="00F607E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010"/>
  <w15:chartTrackingRefBased/>
  <w15:docId w15:val="{A7B1C138-D846-45A2-BB4A-6CDD655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046230"/>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4043"/>
    <w:rPr>
      <w:rFonts w:eastAsia="Calibri"/>
      <w:b/>
      <w:caps/>
      <w:color w:val="000000"/>
      <w:sz w:val="28"/>
    </w:rPr>
  </w:style>
  <w:style w:type="character" w:customStyle="1" w:styleId="ArticleHeadingChar">
    <w:name w:val="Article Heading Char"/>
    <w:link w:val="ArticleHeading"/>
    <w:rsid w:val="00054043"/>
    <w:rPr>
      <w:rFonts w:eastAsia="Calibri"/>
      <w:b/>
      <w:caps/>
      <w:color w:val="000000"/>
      <w:sz w:val="24"/>
    </w:rPr>
  </w:style>
  <w:style w:type="character" w:customStyle="1" w:styleId="SectionBodyChar">
    <w:name w:val="Section Body Char"/>
    <w:link w:val="SectionBody"/>
    <w:rsid w:val="006F1CA2"/>
    <w:rPr>
      <w:rFonts w:eastAsia="Calibri"/>
      <w:color w:val="000000"/>
    </w:rPr>
  </w:style>
  <w:style w:type="character" w:customStyle="1" w:styleId="SectionHeadingChar">
    <w:name w:val="Section Heading Char"/>
    <w:link w:val="SectionHeading"/>
    <w:rsid w:val="006F1CA2"/>
    <w:rPr>
      <w:rFonts w:eastAsia="Calibri"/>
      <w:b/>
      <w:color w:val="000000"/>
    </w:rPr>
  </w:style>
  <w:style w:type="character" w:customStyle="1" w:styleId="Heading6Char">
    <w:name w:val="Heading 6 Char"/>
    <w:basedOn w:val="DefaultParagraphFont"/>
    <w:link w:val="Heading6"/>
    <w:uiPriority w:val="7"/>
    <w:rsid w:val="00046230"/>
    <w:rPr>
      <w:rFonts w:asciiTheme="majorHAnsi" w:eastAsiaTheme="majorEastAsia" w:hAnsiTheme="majorHAnsi" w:cstheme="majorBid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333">
      <w:bodyDiv w:val="1"/>
      <w:marLeft w:val="0"/>
      <w:marRight w:val="0"/>
      <w:marTop w:val="0"/>
      <w:marBottom w:val="0"/>
      <w:divBdr>
        <w:top w:val="none" w:sz="0" w:space="0" w:color="auto"/>
        <w:left w:val="none" w:sz="0" w:space="0" w:color="auto"/>
        <w:bottom w:val="none" w:sz="0" w:space="0" w:color="auto"/>
        <w:right w:val="none" w:sz="0" w:space="0" w:color="auto"/>
      </w:divBdr>
    </w:div>
    <w:div w:id="12393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129771A7A4A43A9355209B37FAB44"/>
        <w:category>
          <w:name w:val="General"/>
          <w:gallery w:val="placeholder"/>
        </w:category>
        <w:types>
          <w:type w:val="bbPlcHdr"/>
        </w:types>
        <w:behaviors>
          <w:behavior w:val="content"/>
        </w:behaviors>
        <w:guid w:val="{F8A4B481-9D18-48FE-A3B4-F70DE47BB8D8}"/>
      </w:docPartPr>
      <w:docPartBody>
        <w:p w:rsidR="00F11ABA" w:rsidRDefault="00626672">
          <w:pPr>
            <w:pStyle w:val="CB2129771A7A4A43A9355209B37FAB44"/>
          </w:pPr>
          <w:r w:rsidRPr="00B844FE">
            <w:t>Prefix Text</w:t>
          </w:r>
        </w:p>
      </w:docPartBody>
    </w:docPart>
    <w:docPart>
      <w:docPartPr>
        <w:name w:val="62E8D22FF74F4E0788E9AA739950A5A0"/>
        <w:category>
          <w:name w:val="General"/>
          <w:gallery w:val="placeholder"/>
        </w:category>
        <w:types>
          <w:type w:val="bbPlcHdr"/>
        </w:types>
        <w:behaviors>
          <w:behavior w:val="content"/>
        </w:behaviors>
        <w:guid w:val="{E1C501A3-0EE1-426E-B055-67652231E618}"/>
      </w:docPartPr>
      <w:docPartBody>
        <w:p w:rsidR="00F11ABA" w:rsidRDefault="00626672">
          <w:pPr>
            <w:pStyle w:val="62E8D22FF74F4E0788E9AA739950A5A0"/>
          </w:pPr>
          <w:r w:rsidRPr="00B844FE">
            <w:t>[Type here]</w:t>
          </w:r>
        </w:p>
      </w:docPartBody>
    </w:docPart>
    <w:docPart>
      <w:docPartPr>
        <w:name w:val="9819CD96322F4531937FB1C8C351176D"/>
        <w:category>
          <w:name w:val="General"/>
          <w:gallery w:val="placeholder"/>
        </w:category>
        <w:types>
          <w:type w:val="bbPlcHdr"/>
        </w:types>
        <w:behaviors>
          <w:behavior w:val="content"/>
        </w:behaviors>
        <w:guid w:val="{6126B377-31DA-48C8-BA31-6D7DAEF01C21}"/>
      </w:docPartPr>
      <w:docPartBody>
        <w:p w:rsidR="00F11ABA" w:rsidRDefault="00626672">
          <w:pPr>
            <w:pStyle w:val="9819CD96322F4531937FB1C8C351176D"/>
          </w:pPr>
          <w:r w:rsidRPr="00B844FE">
            <w:t>Number</w:t>
          </w:r>
        </w:p>
      </w:docPartBody>
    </w:docPart>
    <w:docPart>
      <w:docPartPr>
        <w:name w:val="11281BC9051A4D4597475B995EF1DCE1"/>
        <w:category>
          <w:name w:val="General"/>
          <w:gallery w:val="placeholder"/>
        </w:category>
        <w:types>
          <w:type w:val="bbPlcHdr"/>
        </w:types>
        <w:behaviors>
          <w:behavior w:val="content"/>
        </w:behaviors>
        <w:guid w:val="{0E85AB6C-A76D-454D-8144-EE0981083CCB}"/>
      </w:docPartPr>
      <w:docPartBody>
        <w:p w:rsidR="00F11ABA" w:rsidRDefault="00626672">
          <w:pPr>
            <w:pStyle w:val="11281BC9051A4D4597475B995EF1DCE1"/>
          </w:pPr>
          <w:r w:rsidRPr="00B844FE">
            <w:t>Enter Sponsors Here</w:t>
          </w:r>
        </w:p>
      </w:docPartBody>
    </w:docPart>
    <w:docPart>
      <w:docPartPr>
        <w:name w:val="5CD60DCF279246C9B194897E23C405E9"/>
        <w:category>
          <w:name w:val="General"/>
          <w:gallery w:val="placeholder"/>
        </w:category>
        <w:types>
          <w:type w:val="bbPlcHdr"/>
        </w:types>
        <w:behaviors>
          <w:behavior w:val="content"/>
        </w:behaviors>
        <w:guid w:val="{FB000D85-F1AE-441A-BC98-45D5D0D513C5}"/>
      </w:docPartPr>
      <w:docPartBody>
        <w:p w:rsidR="00F11ABA" w:rsidRDefault="00626672">
          <w:pPr>
            <w:pStyle w:val="5CD60DCF279246C9B194897E23C40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2"/>
    <w:rsid w:val="00123BAC"/>
    <w:rsid w:val="002A0E44"/>
    <w:rsid w:val="005B3C5D"/>
    <w:rsid w:val="00626672"/>
    <w:rsid w:val="00AC0142"/>
    <w:rsid w:val="00F1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129771A7A4A43A9355209B37FAB44">
    <w:name w:val="CB2129771A7A4A43A9355209B37FAB44"/>
  </w:style>
  <w:style w:type="paragraph" w:customStyle="1" w:styleId="62E8D22FF74F4E0788E9AA739950A5A0">
    <w:name w:val="62E8D22FF74F4E0788E9AA739950A5A0"/>
  </w:style>
  <w:style w:type="paragraph" w:customStyle="1" w:styleId="9819CD96322F4531937FB1C8C351176D">
    <w:name w:val="9819CD96322F4531937FB1C8C351176D"/>
  </w:style>
  <w:style w:type="paragraph" w:customStyle="1" w:styleId="11281BC9051A4D4597475B995EF1DCE1">
    <w:name w:val="11281BC9051A4D4597475B995EF1DCE1"/>
  </w:style>
  <w:style w:type="character" w:styleId="PlaceholderText">
    <w:name w:val="Placeholder Text"/>
    <w:basedOn w:val="DefaultParagraphFont"/>
    <w:uiPriority w:val="99"/>
    <w:semiHidden/>
    <w:rPr>
      <w:color w:val="808080"/>
    </w:rPr>
  </w:style>
  <w:style w:type="paragraph" w:customStyle="1" w:styleId="5CD60DCF279246C9B194897E23C405E9">
    <w:name w:val="5CD60DCF279246C9B194897E23C4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Robert Altmann</cp:lastModifiedBy>
  <cp:revision>2</cp:revision>
  <cp:lastPrinted>2021-11-23T18:09:00Z</cp:lastPrinted>
  <dcterms:created xsi:type="dcterms:W3CDTF">2023-01-23T14:09:00Z</dcterms:created>
  <dcterms:modified xsi:type="dcterms:W3CDTF">2023-01-23T14:09:00Z</dcterms:modified>
</cp:coreProperties>
</file>